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A6B5" w14:textId="77777777" w:rsidR="00BF4739" w:rsidRDefault="00BF4739"/>
    <w:p w14:paraId="0638976F" w14:textId="21CA1172" w:rsidR="00721FAA" w:rsidRDefault="00721FAA">
      <w:r>
        <w:rPr>
          <w:b/>
          <w:bCs/>
          <w:u w:val="single"/>
        </w:rPr>
        <w:t xml:space="preserve">SHASTA COUNTY SUPERIOR COURT – PROCEDURES FOR REMOTE APPEARANCE </w:t>
      </w:r>
      <w:r w:rsidR="002034F4">
        <w:rPr>
          <w:b/>
          <w:bCs/>
          <w:u w:val="single"/>
        </w:rPr>
        <w:t>FOR DEPARTMENT 4</w:t>
      </w:r>
      <w:r w:rsidR="00A73B36">
        <w:rPr>
          <w:b/>
          <w:bCs/>
          <w:u w:val="single"/>
        </w:rPr>
        <w:t>2</w:t>
      </w:r>
      <w:r w:rsidR="002034F4">
        <w:rPr>
          <w:b/>
          <w:bCs/>
          <w:u w:val="single"/>
        </w:rPr>
        <w:t xml:space="preserve"> TRIALS</w:t>
      </w:r>
    </w:p>
    <w:p w14:paraId="2DF5BFA5" w14:textId="77777777" w:rsidR="00721FAA" w:rsidRDefault="00721FAA"/>
    <w:p w14:paraId="50D63D9F" w14:textId="551674F3" w:rsidR="00721FAA" w:rsidRDefault="002034F4">
      <w:r>
        <w:t xml:space="preserve">Parties and witnesses may appear remotely at </w:t>
      </w:r>
      <w:r w:rsidR="00A73B36">
        <w:t xml:space="preserve">civil guardianship </w:t>
      </w:r>
      <w:r>
        <w:t xml:space="preserve">evidentiary hearings and trials by video through </w:t>
      </w:r>
      <w:proofErr w:type="spellStart"/>
      <w:r>
        <w:t>WebEx</w:t>
      </w:r>
      <w:proofErr w:type="spellEnd"/>
      <w:r>
        <w:t xml:space="preserve"> upon court order consistent with Code of Civil Procedure Section 367.75 and California Rule of Court, Rule 3.672.  Therefore, requests should be made by filing and serving a Notice </w:t>
      </w:r>
      <w:r w:rsidR="00721FAA">
        <w:t>of Remote Appearance (Judicial Council Form RA-010) and proposed Order Regarding Remote Appearance (Judicial Council Form RA-020) at the earliest opportunity.</w:t>
      </w:r>
    </w:p>
    <w:p w14:paraId="45E1A706" w14:textId="77777777" w:rsidR="00721FAA" w:rsidRDefault="00721FAA"/>
    <w:p w14:paraId="686BAA5F" w14:textId="711D9C52" w:rsidR="002034F4" w:rsidRDefault="002034F4">
      <w:r>
        <w:t>Participants may appear remotely at criminal trials consistent with Penal Code Sections 977, 977.3 and 1043.5.</w:t>
      </w:r>
    </w:p>
    <w:p w14:paraId="095F6C5A" w14:textId="18A2B828" w:rsidR="00721FAA" w:rsidRPr="00721FAA" w:rsidRDefault="00721FAA">
      <w:r>
        <w:t xml:space="preserve"> </w:t>
      </w:r>
    </w:p>
    <w:sectPr w:rsidR="00721FAA" w:rsidRPr="00721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71"/>
    <w:rsid w:val="001343E3"/>
    <w:rsid w:val="00137911"/>
    <w:rsid w:val="002034F4"/>
    <w:rsid w:val="002068C1"/>
    <w:rsid w:val="0042451A"/>
    <w:rsid w:val="0056071D"/>
    <w:rsid w:val="00721FAA"/>
    <w:rsid w:val="007678D3"/>
    <w:rsid w:val="008C666C"/>
    <w:rsid w:val="008E4DEC"/>
    <w:rsid w:val="00977A00"/>
    <w:rsid w:val="00A73B36"/>
    <w:rsid w:val="00BD71B8"/>
    <w:rsid w:val="00BF4739"/>
    <w:rsid w:val="00CD1F19"/>
    <w:rsid w:val="00DC2226"/>
    <w:rsid w:val="00E03F18"/>
    <w:rsid w:val="00FD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22C95"/>
  <w15:chartTrackingRefBased/>
  <w15:docId w15:val="{B754E5DD-4900-4C7F-8C54-F6C7382B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77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77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77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77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77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77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77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77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77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771"/>
    <w:rPr>
      <w:rFonts w:asciiTheme="majorHAnsi" w:eastAsiaTheme="majorEastAsia" w:hAnsiTheme="majorHAns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771"/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771"/>
    <w:rPr>
      <w:rFonts w:asciiTheme="minorHAnsi" w:eastAsiaTheme="majorEastAsia" w:hAnsiTheme="minorHAns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771"/>
    <w:rPr>
      <w:rFonts w:asciiTheme="minorHAnsi" w:eastAsiaTheme="majorEastAsia" w:hAnsiTheme="minorHAns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771"/>
    <w:rPr>
      <w:rFonts w:asciiTheme="minorHAnsi" w:eastAsiaTheme="majorEastAsia" w:hAnsiTheme="minorHAns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771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771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771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771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77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771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771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771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7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77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7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77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77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Boren</dc:creator>
  <cp:keywords/>
  <dc:description/>
  <cp:lastModifiedBy>Raphael A. Smith</cp:lastModifiedBy>
  <cp:revision>2</cp:revision>
  <cp:lastPrinted>2026-06-29T16:14:00Z</cp:lastPrinted>
  <dcterms:created xsi:type="dcterms:W3CDTF">2026-06-30T22:19:00Z</dcterms:created>
  <dcterms:modified xsi:type="dcterms:W3CDTF">2026-06-30T22:19:00Z</dcterms:modified>
</cp:coreProperties>
</file>